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FE72A8E" w:rsidR="008808CA" w:rsidRPr="00B65145" w:rsidRDefault="00244FD0" w:rsidP="00B65145">
      <w:pPr>
        <w:spacing w:after="120" w:line="360" w:lineRule="auto"/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IVS: Board Resolution</w:t>
      </w:r>
      <w:r w:rsidR="00B65145">
        <w:rPr>
          <w:rFonts w:ascii="Arial" w:hAnsi="Arial"/>
          <w:b/>
          <w:color w:val="000000" w:themeColor="text1"/>
          <w:sz w:val="20"/>
          <w:szCs w:val="20"/>
          <w:lang w:val="vi-VN"/>
        </w:rPr>
        <w:t xml:space="preserve"> </w:t>
      </w:r>
      <w:r w:rsidR="00B65145" w:rsidRPr="00B65145">
        <w:rPr>
          <w:rFonts w:ascii="Arial" w:hAnsi="Arial"/>
          <w:b/>
          <w:color w:val="000000" w:themeColor="text1"/>
          <w:sz w:val="20"/>
          <w:szCs w:val="20"/>
        </w:rPr>
        <w:t xml:space="preserve">on </w:t>
      </w:r>
      <w:r w:rsidR="00B65145">
        <w:rPr>
          <w:rFonts w:ascii="Arial" w:hAnsi="Arial"/>
          <w:b/>
          <w:color w:val="000000" w:themeColor="text1"/>
          <w:sz w:val="20"/>
          <w:szCs w:val="20"/>
          <w:lang w:val="vi-VN"/>
        </w:rPr>
        <w:t>approving</w:t>
      </w:r>
      <w:r w:rsidR="00B65145" w:rsidRPr="00B65145">
        <w:t xml:space="preserve"> </w:t>
      </w:r>
      <w:r w:rsidR="00B65145" w:rsidRPr="00B65145">
        <w:rPr>
          <w:rFonts w:ascii="Arial" w:hAnsi="Arial"/>
          <w:b/>
          <w:color w:val="000000" w:themeColor="text1"/>
          <w:sz w:val="20"/>
          <w:szCs w:val="20"/>
        </w:rPr>
        <w:t>serv</w:t>
      </w:r>
      <w:bookmarkStart w:id="0" w:name="_GoBack"/>
      <w:bookmarkEnd w:id="0"/>
      <w:r w:rsidR="00B65145" w:rsidRPr="00B65145">
        <w:rPr>
          <w:rFonts w:ascii="Arial" w:hAnsi="Arial"/>
          <w:b/>
          <w:color w:val="000000" w:themeColor="text1"/>
          <w:sz w:val="20"/>
          <w:szCs w:val="20"/>
        </w:rPr>
        <w:t>ice provision of cash advance from securities sales</w:t>
      </w:r>
    </w:p>
    <w:p w14:paraId="00000002" w14:textId="19DC089D" w:rsidR="008808CA" w:rsidRPr="00244FD0" w:rsidRDefault="00244FD0" w:rsidP="00E328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On September 23, 2021, </w:t>
      </w:r>
      <w:proofErr w:type="spellStart"/>
      <w:r>
        <w:rPr>
          <w:rFonts w:ascii="Arial" w:hAnsi="Arial"/>
          <w:color w:val="000000" w:themeColor="text1"/>
          <w:sz w:val="20"/>
          <w:szCs w:val="20"/>
        </w:rPr>
        <w:t>Guotai</w:t>
      </w:r>
      <w:proofErr w:type="spellEnd"/>
      <w:r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000000" w:themeColor="text1"/>
          <w:sz w:val="20"/>
          <w:szCs w:val="20"/>
        </w:rPr>
        <w:t>Junan</w:t>
      </w:r>
      <w:proofErr w:type="spellEnd"/>
      <w:r>
        <w:rPr>
          <w:rFonts w:ascii="Arial" w:hAnsi="Arial"/>
          <w:color w:val="000000" w:themeColor="text1"/>
          <w:sz w:val="20"/>
          <w:szCs w:val="20"/>
        </w:rPr>
        <w:t xml:space="preserve"> Securities (Vietnam) Corp. announced Board Resolution No. 12/2021/NQ-H</w:t>
      </w:r>
      <w:r w:rsidR="00B67C31">
        <w:rPr>
          <w:rFonts w:ascii="Arial" w:hAnsi="Arial"/>
          <w:color w:val="000000" w:themeColor="text1"/>
          <w:sz w:val="20"/>
          <w:szCs w:val="20"/>
        </w:rPr>
        <w:t>D</w:t>
      </w:r>
      <w:r>
        <w:rPr>
          <w:rFonts w:ascii="Arial" w:hAnsi="Arial"/>
          <w:color w:val="000000" w:themeColor="text1"/>
          <w:sz w:val="20"/>
          <w:szCs w:val="20"/>
        </w:rPr>
        <w:t>QT-GTJAVN on service provision of cash advance from securities sales as follows:</w:t>
      </w:r>
    </w:p>
    <w:p w14:paraId="00000003" w14:textId="61A8B52A" w:rsidR="008808CA" w:rsidRPr="00244FD0" w:rsidRDefault="00244FD0" w:rsidP="00E328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Article 1. The Board of Directors approve</w:t>
      </w:r>
      <w:r w:rsidR="00B67C31">
        <w:rPr>
          <w:rFonts w:ascii="Arial" w:hAnsi="Arial"/>
          <w:color w:val="000000" w:themeColor="text1"/>
          <w:sz w:val="20"/>
          <w:szCs w:val="20"/>
        </w:rPr>
        <w:t>d</w:t>
      </w:r>
      <w:r>
        <w:rPr>
          <w:rFonts w:ascii="Arial" w:hAnsi="Arial"/>
          <w:color w:val="000000" w:themeColor="text1"/>
          <w:sz w:val="20"/>
          <w:szCs w:val="20"/>
        </w:rPr>
        <w:t xml:space="preserve"> the service provision of cash advance from </w:t>
      </w:r>
      <w:r w:rsidR="00B67C31">
        <w:rPr>
          <w:rFonts w:ascii="Arial" w:hAnsi="Arial"/>
          <w:color w:val="000000" w:themeColor="text1"/>
          <w:sz w:val="20"/>
          <w:szCs w:val="20"/>
        </w:rPr>
        <w:t>s</w:t>
      </w:r>
      <w:r>
        <w:rPr>
          <w:rFonts w:ascii="Arial" w:hAnsi="Arial"/>
          <w:color w:val="000000" w:themeColor="text1"/>
          <w:sz w:val="20"/>
          <w:szCs w:val="20"/>
        </w:rPr>
        <w:t>ecurities sales.</w:t>
      </w:r>
    </w:p>
    <w:p w14:paraId="00000004" w14:textId="744C10A7" w:rsidR="008808CA" w:rsidRPr="00244FD0" w:rsidRDefault="00244FD0" w:rsidP="00E328DD">
      <w:pPr>
        <w:spacing w:after="12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Article 2. The Board of Directors authorized Mr. Hoang Anh - The General Manager to prepare dossier and necessary procedures on approval and service provision of cash advance from </w:t>
      </w:r>
      <w:r w:rsidR="00B67C31">
        <w:rPr>
          <w:rFonts w:ascii="Arial" w:hAnsi="Arial"/>
          <w:color w:val="000000" w:themeColor="text1"/>
          <w:sz w:val="20"/>
          <w:szCs w:val="20"/>
        </w:rPr>
        <w:t>s</w:t>
      </w:r>
      <w:r>
        <w:rPr>
          <w:rFonts w:ascii="Arial" w:hAnsi="Arial"/>
          <w:color w:val="000000" w:themeColor="text1"/>
          <w:sz w:val="20"/>
          <w:szCs w:val="20"/>
        </w:rPr>
        <w:t>ecurities sales pursuant to laws.</w:t>
      </w:r>
    </w:p>
    <w:p w14:paraId="00000006" w14:textId="6CD80D43" w:rsidR="008808CA" w:rsidRPr="00244FD0" w:rsidRDefault="00244FD0" w:rsidP="00E328D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Article 3. The Board of Management and relevant departments of the Company are responsible for carrying out this </w:t>
      </w:r>
      <w:r w:rsidR="00B67C31">
        <w:rPr>
          <w:rFonts w:ascii="Arial" w:hAnsi="Arial"/>
          <w:color w:val="000000" w:themeColor="text1"/>
          <w:sz w:val="20"/>
          <w:szCs w:val="20"/>
        </w:rPr>
        <w:t xml:space="preserve">Board </w:t>
      </w:r>
      <w:r>
        <w:rPr>
          <w:rFonts w:ascii="Arial" w:hAnsi="Arial"/>
          <w:color w:val="000000" w:themeColor="text1"/>
          <w:sz w:val="20"/>
          <w:szCs w:val="20"/>
        </w:rPr>
        <w:t xml:space="preserve">Resolution. This </w:t>
      </w:r>
      <w:r w:rsidR="00B67C31">
        <w:rPr>
          <w:rFonts w:ascii="Arial" w:hAnsi="Arial"/>
          <w:color w:val="000000" w:themeColor="text1"/>
          <w:sz w:val="20"/>
          <w:szCs w:val="20"/>
        </w:rPr>
        <w:t xml:space="preserve">Board </w:t>
      </w:r>
      <w:r>
        <w:rPr>
          <w:rFonts w:ascii="Arial" w:hAnsi="Arial"/>
          <w:color w:val="000000" w:themeColor="text1"/>
          <w:sz w:val="20"/>
          <w:szCs w:val="20"/>
        </w:rPr>
        <w:t>Resolution takes effect on the date of its signing.</w:t>
      </w:r>
    </w:p>
    <w:sectPr w:rsidR="008808CA" w:rsidRPr="00244FD0">
      <w:pgSz w:w="11900" w:h="16840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zExMbAwMjczMzBW0lEKTi0uzszPAykwrAUAkuTUSiwAAAA="/>
  </w:docVars>
  <w:rsids>
    <w:rsidRoot w:val="008808CA"/>
    <w:rsid w:val="00244FD0"/>
    <w:rsid w:val="008808CA"/>
    <w:rsid w:val="00984736"/>
    <w:rsid w:val="00B65145"/>
    <w:rsid w:val="00B67C31"/>
    <w:rsid w:val="00E3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A64D91"/>
  <w15:docId w15:val="{0BAE59A0-8827-402F-8034-726441A9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90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pPr>
      <w:spacing w:line="290" w:lineRule="auto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1">
    <w:name w:val="Heading #2"/>
    <w:basedOn w:val="Normal"/>
    <w:link w:val="Heading20"/>
    <w:pPr>
      <w:spacing w:line="233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1">
    <w:name w:val="Heading #3"/>
    <w:basedOn w:val="Normal"/>
    <w:link w:val="Heading30"/>
    <w:pPr>
      <w:spacing w:after="52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oPR42Kjs1UHoyYLgHNhuajIpWg==">AMUW2mUUELi6uZ+SLgPKa2z0neKd9373hSKHgaB5/R8PpwqJ7ZTbOkw3uQwfg1qKgIOdfJ074+2LZVRGYbfu5YnMmcFJpoPhpUhmi6pr8U3ipKTWScXM2j8=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MyPC</cp:lastModifiedBy>
  <cp:revision>13</cp:revision>
  <dcterms:created xsi:type="dcterms:W3CDTF">2021-09-29T03:39:00Z</dcterms:created>
  <dcterms:modified xsi:type="dcterms:W3CDTF">2021-09-30T01:37:00Z</dcterms:modified>
</cp:coreProperties>
</file>